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B358" w14:textId="20390035" w:rsidR="001B567E" w:rsidRPr="000A566B" w:rsidRDefault="00A031DD" w:rsidP="001B567E">
      <w:pPr>
        <w:jc w:val="center"/>
        <w:rPr>
          <w:b/>
          <w:sz w:val="28"/>
          <w:szCs w:val="28"/>
        </w:rPr>
      </w:pPr>
      <w:bookmarkStart w:id="0" w:name="_GoBack"/>
      <w:bookmarkEnd w:id="0"/>
      <w:r>
        <w:rPr>
          <w:b/>
          <w:sz w:val="28"/>
          <w:szCs w:val="28"/>
        </w:rPr>
        <w:t xml:space="preserve">Equal Opportunity and </w:t>
      </w:r>
      <w:r w:rsidR="008A5CD4">
        <w:rPr>
          <w:b/>
          <w:sz w:val="28"/>
          <w:szCs w:val="28"/>
        </w:rPr>
        <w:t>Non-Discrimination Policy</w:t>
      </w:r>
    </w:p>
    <w:p w14:paraId="1B624328" w14:textId="2AFF096D" w:rsidR="00D759DC" w:rsidRPr="000D5B4E" w:rsidRDefault="008A5CD4" w:rsidP="007D7DA0">
      <w:pPr>
        <w:rPr>
          <w:sz w:val="24"/>
          <w:szCs w:val="24"/>
        </w:rPr>
      </w:pPr>
      <w:r w:rsidRPr="000D5B4E">
        <w:rPr>
          <w:sz w:val="24"/>
          <w:szCs w:val="24"/>
        </w:rPr>
        <w:t xml:space="preserve">It is the policy and commitment of the Tulsa Area Workforce Development Board that </w:t>
      </w:r>
      <w:r w:rsidR="00D759DC" w:rsidRPr="000D5B4E">
        <w:rPr>
          <w:sz w:val="24"/>
          <w:szCs w:val="24"/>
        </w:rPr>
        <w:t>discrimination is strictly prohibited on the grounds of race, ethnicity,</w:t>
      </w:r>
      <w:r w:rsidR="007D7DA0" w:rsidRPr="000D5B4E">
        <w:rPr>
          <w:sz w:val="24"/>
          <w:szCs w:val="24"/>
        </w:rPr>
        <w:t xml:space="preserve"> </w:t>
      </w:r>
      <w:r w:rsidR="00D759DC" w:rsidRPr="000D5B4E">
        <w:rPr>
          <w:sz w:val="24"/>
          <w:szCs w:val="24"/>
        </w:rPr>
        <w:t>orientation, religion, sex, gender, national origin, age, disability, political affiliation or belief,</w:t>
      </w:r>
      <w:r w:rsidR="007D7DA0" w:rsidRPr="000D5B4E">
        <w:rPr>
          <w:sz w:val="24"/>
          <w:szCs w:val="24"/>
        </w:rPr>
        <w:t xml:space="preserve"> </w:t>
      </w:r>
      <w:r w:rsidR="00D759DC" w:rsidRPr="000D5B4E">
        <w:rPr>
          <w:sz w:val="24"/>
          <w:szCs w:val="24"/>
        </w:rPr>
        <w:t>and for beneficiaries only, citizenship or participation in a WIOA Title I-financially assisted</w:t>
      </w:r>
      <w:r w:rsidR="007D7DA0" w:rsidRPr="000D5B4E">
        <w:rPr>
          <w:sz w:val="24"/>
          <w:szCs w:val="24"/>
        </w:rPr>
        <w:t xml:space="preserve"> </w:t>
      </w:r>
      <w:r w:rsidR="00D759DC" w:rsidRPr="000D5B4E">
        <w:rPr>
          <w:sz w:val="24"/>
          <w:szCs w:val="24"/>
        </w:rPr>
        <w:t>program or activity.</w:t>
      </w:r>
    </w:p>
    <w:p w14:paraId="4C83328A" w14:textId="7E4652EF" w:rsidR="008A5CD4" w:rsidRPr="000D5B4E" w:rsidRDefault="008A5CD4" w:rsidP="008A5CD4">
      <w:pPr>
        <w:rPr>
          <w:b/>
          <w:sz w:val="24"/>
          <w:szCs w:val="24"/>
        </w:rPr>
      </w:pPr>
      <w:r w:rsidRPr="000D5B4E">
        <w:rPr>
          <w:b/>
          <w:sz w:val="24"/>
          <w:szCs w:val="24"/>
        </w:rPr>
        <w:t>I.</w:t>
      </w:r>
      <w:r w:rsidRPr="000D5B4E">
        <w:rPr>
          <w:b/>
          <w:sz w:val="24"/>
          <w:szCs w:val="24"/>
        </w:rPr>
        <w:tab/>
        <w:t>Equal Opportunity</w:t>
      </w:r>
    </w:p>
    <w:p w14:paraId="12989218" w14:textId="18B1D98F" w:rsidR="00D759DC" w:rsidRPr="000D5B4E" w:rsidRDefault="008A5CD4" w:rsidP="007D7DA0">
      <w:pPr>
        <w:rPr>
          <w:sz w:val="24"/>
          <w:szCs w:val="24"/>
        </w:rPr>
      </w:pPr>
      <w:r w:rsidRPr="000D5B4E">
        <w:rPr>
          <w:sz w:val="24"/>
          <w:szCs w:val="24"/>
        </w:rPr>
        <w:t xml:space="preserve">The Tulsa Area Workforce Development Board is committed to a policy of equal opportunity and does not discriminate in the terms, conditions, or privileges of employment </w:t>
      </w:r>
      <w:r w:rsidR="00B22667" w:rsidRPr="000D5B4E">
        <w:rPr>
          <w:sz w:val="24"/>
          <w:szCs w:val="24"/>
        </w:rPr>
        <w:t>on the basis</w:t>
      </w:r>
      <w:r w:rsidR="00D759DC" w:rsidRPr="000D5B4E">
        <w:rPr>
          <w:sz w:val="24"/>
          <w:szCs w:val="24"/>
        </w:rPr>
        <w:t xml:space="preserve"> </w:t>
      </w:r>
      <w:r w:rsidR="00B22667" w:rsidRPr="000D5B4E">
        <w:rPr>
          <w:sz w:val="24"/>
          <w:szCs w:val="24"/>
        </w:rPr>
        <w:t>of race, color, religion, sex (including pregnancy, childbirth, and related medical conditions,</w:t>
      </w:r>
      <w:r w:rsidR="007D7DA0" w:rsidRPr="000D5B4E">
        <w:rPr>
          <w:sz w:val="24"/>
          <w:szCs w:val="24"/>
        </w:rPr>
        <w:t xml:space="preserve"> </w:t>
      </w:r>
      <w:r w:rsidR="00B22667" w:rsidRPr="000D5B4E">
        <w:rPr>
          <w:sz w:val="24"/>
          <w:szCs w:val="24"/>
        </w:rPr>
        <w:t>transgender status, and gender identity), national origin (including limited English proficiency),</w:t>
      </w:r>
      <w:r w:rsidR="007D7DA0" w:rsidRPr="000D5B4E">
        <w:rPr>
          <w:sz w:val="24"/>
          <w:szCs w:val="24"/>
        </w:rPr>
        <w:t xml:space="preserve"> </w:t>
      </w:r>
      <w:r w:rsidR="00B22667" w:rsidRPr="000D5B4E">
        <w:rPr>
          <w:sz w:val="24"/>
          <w:szCs w:val="24"/>
        </w:rPr>
        <w:t>age, disability, political affiliation or belief, or, for beneficiaries, applicants, and participants</w:t>
      </w:r>
      <w:r w:rsidR="007D7DA0" w:rsidRPr="000D5B4E">
        <w:rPr>
          <w:sz w:val="24"/>
          <w:szCs w:val="24"/>
        </w:rPr>
        <w:t xml:space="preserve"> </w:t>
      </w:r>
      <w:r w:rsidR="00B22667" w:rsidRPr="000D5B4E">
        <w:rPr>
          <w:sz w:val="24"/>
          <w:szCs w:val="24"/>
        </w:rPr>
        <w:t>only, on the basis of citizenship status or participation in a WIOA Title-I financially assisted</w:t>
      </w:r>
      <w:r w:rsidR="007D7DA0" w:rsidRPr="000D5B4E">
        <w:rPr>
          <w:sz w:val="24"/>
          <w:szCs w:val="24"/>
        </w:rPr>
        <w:t xml:space="preserve"> </w:t>
      </w:r>
      <w:r w:rsidR="00B22667" w:rsidRPr="000D5B4E">
        <w:rPr>
          <w:sz w:val="24"/>
          <w:szCs w:val="24"/>
        </w:rPr>
        <w:t>program or activity</w:t>
      </w:r>
      <w:r w:rsidR="00D759DC" w:rsidRPr="000D5B4E">
        <w:rPr>
          <w:sz w:val="24"/>
          <w:szCs w:val="24"/>
        </w:rPr>
        <w:t xml:space="preserve"> or otherwise as may be prohibited by federal and state law.</w:t>
      </w:r>
    </w:p>
    <w:p w14:paraId="18661712" w14:textId="5CDADA3F" w:rsidR="008A5CD4" w:rsidRPr="000D5B4E" w:rsidRDefault="00B5454C" w:rsidP="008A5CD4">
      <w:pPr>
        <w:rPr>
          <w:b/>
          <w:sz w:val="24"/>
          <w:szCs w:val="24"/>
        </w:rPr>
      </w:pPr>
      <w:r w:rsidRPr="000D5B4E">
        <w:rPr>
          <w:b/>
          <w:sz w:val="24"/>
          <w:szCs w:val="24"/>
        </w:rPr>
        <w:t>II.</w:t>
      </w:r>
      <w:r w:rsidRPr="000D5B4E">
        <w:rPr>
          <w:b/>
          <w:sz w:val="24"/>
          <w:szCs w:val="24"/>
        </w:rPr>
        <w:tab/>
      </w:r>
      <w:r w:rsidR="008A5CD4" w:rsidRPr="000D5B4E">
        <w:rPr>
          <w:b/>
          <w:sz w:val="24"/>
          <w:szCs w:val="24"/>
        </w:rPr>
        <w:t>Discriminatory Harassment</w:t>
      </w:r>
    </w:p>
    <w:p w14:paraId="07C5635D" w14:textId="5438767A" w:rsidR="00D759DC" w:rsidRPr="000D5B4E" w:rsidRDefault="008A5CD4" w:rsidP="008A614F">
      <w:pPr>
        <w:spacing w:after="0"/>
        <w:rPr>
          <w:sz w:val="24"/>
          <w:szCs w:val="24"/>
        </w:rPr>
      </w:pPr>
      <w:r w:rsidRPr="000D5B4E">
        <w:rPr>
          <w:sz w:val="24"/>
          <w:szCs w:val="24"/>
        </w:rPr>
        <w:t>Harassment or intimidation of a client, staff person or guest because of that person’s</w:t>
      </w:r>
      <w:r w:rsidR="007D1128" w:rsidRPr="000D5B4E">
        <w:rPr>
          <w:sz w:val="24"/>
          <w:szCs w:val="24"/>
        </w:rPr>
        <w:t xml:space="preserve"> </w:t>
      </w:r>
      <w:r w:rsidRPr="000D5B4E">
        <w:rPr>
          <w:sz w:val="24"/>
          <w:szCs w:val="24"/>
        </w:rPr>
        <w:t>race, age, color, sex, national origin, physical or mental disability, or religion is</w:t>
      </w:r>
      <w:r w:rsidR="008A614F" w:rsidRPr="000D5B4E">
        <w:rPr>
          <w:sz w:val="24"/>
          <w:szCs w:val="24"/>
        </w:rPr>
        <w:t xml:space="preserve"> </w:t>
      </w:r>
      <w:r w:rsidRPr="000D5B4E">
        <w:rPr>
          <w:sz w:val="24"/>
          <w:szCs w:val="24"/>
        </w:rPr>
        <w:t>specifically prohibited and may be grounds for termination. Harassment and</w:t>
      </w:r>
      <w:r w:rsidR="008A614F" w:rsidRPr="000D5B4E">
        <w:rPr>
          <w:sz w:val="24"/>
          <w:szCs w:val="24"/>
        </w:rPr>
        <w:t xml:space="preserve"> </w:t>
      </w:r>
      <w:r w:rsidRPr="000D5B4E">
        <w:rPr>
          <w:sz w:val="24"/>
          <w:szCs w:val="24"/>
        </w:rPr>
        <w:t>intimidation includes abusive, foul or</w:t>
      </w:r>
      <w:r w:rsidR="007D1128" w:rsidRPr="000D5B4E">
        <w:rPr>
          <w:sz w:val="24"/>
          <w:szCs w:val="24"/>
        </w:rPr>
        <w:t xml:space="preserve"> </w:t>
      </w:r>
      <w:r w:rsidRPr="000D5B4E">
        <w:rPr>
          <w:sz w:val="24"/>
          <w:szCs w:val="24"/>
        </w:rPr>
        <w:t>threatening language or behavior.</w:t>
      </w:r>
      <w:r w:rsidR="008A614F" w:rsidRPr="000D5B4E">
        <w:rPr>
          <w:sz w:val="24"/>
          <w:szCs w:val="24"/>
        </w:rPr>
        <w:t xml:space="preserve">  </w:t>
      </w:r>
      <w:r w:rsidR="001D1CB5" w:rsidRPr="000D5B4E">
        <w:rPr>
          <w:sz w:val="24"/>
          <w:szCs w:val="24"/>
        </w:rPr>
        <w:t>The Tulsa Area Workforce Development Board</w:t>
      </w:r>
      <w:r w:rsidRPr="000D5B4E">
        <w:rPr>
          <w:sz w:val="24"/>
          <w:szCs w:val="24"/>
        </w:rPr>
        <w:t xml:space="preserve"> is committed to maintaining a workplace that is free of any such</w:t>
      </w:r>
      <w:r w:rsidR="001D1CB5" w:rsidRPr="000D5B4E">
        <w:rPr>
          <w:sz w:val="24"/>
          <w:szCs w:val="24"/>
        </w:rPr>
        <w:t xml:space="preserve"> </w:t>
      </w:r>
      <w:r w:rsidRPr="000D5B4E">
        <w:rPr>
          <w:sz w:val="24"/>
          <w:szCs w:val="24"/>
        </w:rPr>
        <w:t>harassment and will not tolerate discrimination against staff members, volunteers or</w:t>
      </w:r>
      <w:r w:rsidR="001D1CB5" w:rsidRPr="000D5B4E">
        <w:rPr>
          <w:sz w:val="24"/>
          <w:szCs w:val="24"/>
        </w:rPr>
        <w:t xml:space="preserve"> </w:t>
      </w:r>
      <w:r w:rsidRPr="000D5B4E">
        <w:rPr>
          <w:sz w:val="24"/>
          <w:szCs w:val="24"/>
        </w:rPr>
        <w:t>agency clients.</w:t>
      </w:r>
    </w:p>
    <w:p w14:paraId="63E3454F" w14:textId="77777777" w:rsidR="008A614F" w:rsidRPr="000D5B4E" w:rsidRDefault="008A614F" w:rsidP="008A614F">
      <w:pPr>
        <w:spacing w:after="0"/>
        <w:rPr>
          <w:sz w:val="24"/>
          <w:szCs w:val="24"/>
        </w:rPr>
      </w:pPr>
    </w:p>
    <w:p w14:paraId="2FE48150" w14:textId="2CC5E48A" w:rsidR="00D759DC" w:rsidRPr="000D5B4E" w:rsidRDefault="00D759DC" w:rsidP="00D759DC">
      <w:pPr>
        <w:rPr>
          <w:b/>
          <w:sz w:val="24"/>
          <w:szCs w:val="24"/>
        </w:rPr>
      </w:pPr>
      <w:r w:rsidRPr="000D5B4E">
        <w:rPr>
          <w:sz w:val="24"/>
          <w:szCs w:val="24"/>
        </w:rPr>
        <w:t>III.</w:t>
      </w:r>
      <w:r w:rsidRPr="000D5B4E">
        <w:rPr>
          <w:sz w:val="24"/>
          <w:szCs w:val="24"/>
        </w:rPr>
        <w:tab/>
      </w:r>
      <w:r w:rsidRPr="000D5B4E">
        <w:rPr>
          <w:b/>
          <w:sz w:val="24"/>
          <w:szCs w:val="24"/>
        </w:rPr>
        <w:t>Intimidation and Retaliation Are Prohibited</w:t>
      </w:r>
    </w:p>
    <w:p w14:paraId="6C41AC2E" w14:textId="77777777" w:rsidR="00D759DC" w:rsidRPr="000D5B4E" w:rsidRDefault="00D759DC" w:rsidP="00D759DC">
      <w:pPr>
        <w:spacing w:after="0"/>
        <w:rPr>
          <w:sz w:val="24"/>
          <w:szCs w:val="24"/>
        </w:rPr>
      </w:pPr>
      <w:r w:rsidRPr="000D5B4E">
        <w:rPr>
          <w:sz w:val="24"/>
          <w:szCs w:val="24"/>
        </w:rPr>
        <w:t>No recipient may discharge, intimidate, retaliate, threaten, coerce, or discriminate against any</w:t>
      </w:r>
    </w:p>
    <w:p w14:paraId="2E7763E9" w14:textId="3A81A547" w:rsidR="00D759DC" w:rsidRPr="000D5B4E" w:rsidRDefault="00D759DC" w:rsidP="00D759DC">
      <w:pPr>
        <w:spacing w:after="0"/>
        <w:rPr>
          <w:sz w:val="24"/>
          <w:szCs w:val="24"/>
        </w:rPr>
      </w:pPr>
      <w:r w:rsidRPr="000D5B4E">
        <w:rPr>
          <w:sz w:val="24"/>
          <w:szCs w:val="24"/>
        </w:rPr>
        <w:t>individual because the individual has filed a complaint alleging any of the following:</w:t>
      </w:r>
    </w:p>
    <w:p w14:paraId="1AAE71FF" w14:textId="77777777" w:rsidR="00D759DC" w:rsidRPr="000D5B4E" w:rsidRDefault="00D759DC" w:rsidP="00D759DC">
      <w:pPr>
        <w:spacing w:after="0"/>
        <w:rPr>
          <w:sz w:val="24"/>
          <w:szCs w:val="24"/>
        </w:rPr>
      </w:pPr>
    </w:p>
    <w:p w14:paraId="027E302B" w14:textId="77777777" w:rsidR="007D1128" w:rsidRPr="000D5B4E" w:rsidRDefault="00D759DC" w:rsidP="006B1953">
      <w:pPr>
        <w:pStyle w:val="ListParagraph"/>
        <w:numPr>
          <w:ilvl w:val="0"/>
          <w:numId w:val="2"/>
        </w:numPr>
        <w:rPr>
          <w:sz w:val="24"/>
          <w:szCs w:val="24"/>
        </w:rPr>
      </w:pPr>
      <w:r w:rsidRPr="000D5B4E">
        <w:rPr>
          <w:sz w:val="24"/>
          <w:szCs w:val="24"/>
        </w:rPr>
        <w:t>A violation of the WIOA.</w:t>
      </w:r>
    </w:p>
    <w:p w14:paraId="00D7B2C4" w14:textId="77777777" w:rsidR="007D1128" w:rsidRPr="000D5B4E" w:rsidRDefault="00D759DC" w:rsidP="00FA5D04">
      <w:pPr>
        <w:pStyle w:val="ListParagraph"/>
        <w:numPr>
          <w:ilvl w:val="0"/>
          <w:numId w:val="2"/>
        </w:numPr>
        <w:spacing w:after="0"/>
        <w:rPr>
          <w:sz w:val="24"/>
          <w:szCs w:val="24"/>
        </w:rPr>
      </w:pPr>
      <w:r w:rsidRPr="000D5B4E">
        <w:rPr>
          <w:sz w:val="24"/>
          <w:szCs w:val="24"/>
        </w:rPr>
        <w:t>Opposed a practice prohibited by the nondiscrimination and equal opportunity</w:t>
      </w:r>
      <w:r w:rsidR="007D1128" w:rsidRPr="000D5B4E">
        <w:rPr>
          <w:sz w:val="24"/>
          <w:szCs w:val="24"/>
        </w:rPr>
        <w:t xml:space="preserve"> </w:t>
      </w:r>
      <w:r w:rsidRPr="000D5B4E">
        <w:rPr>
          <w:sz w:val="24"/>
          <w:szCs w:val="24"/>
        </w:rPr>
        <w:t>provisions of the WIOA.</w:t>
      </w:r>
    </w:p>
    <w:p w14:paraId="26768AB4" w14:textId="5712A1D8" w:rsidR="00D759DC" w:rsidRPr="000D5B4E" w:rsidRDefault="00D759DC" w:rsidP="00FA5D04">
      <w:pPr>
        <w:pStyle w:val="ListParagraph"/>
        <w:numPr>
          <w:ilvl w:val="0"/>
          <w:numId w:val="2"/>
        </w:numPr>
        <w:spacing w:after="0"/>
        <w:rPr>
          <w:sz w:val="24"/>
          <w:szCs w:val="24"/>
        </w:rPr>
      </w:pPr>
      <w:r w:rsidRPr="000D5B4E">
        <w:rPr>
          <w:sz w:val="24"/>
          <w:szCs w:val="24"/>
        </w:rPr>
        <w:t>Furnished information to, or assisted or participated in any manner in an investigation,</w:t>
      </w:r>
    </w:p>
    <w:p w14:paraId="2CB3D144" w14:textId="6B064BE8" w:rsidR="00D759DC" w:rsidRPr="000D5B4E" w:rsidRDefault="00D759DC" w:rsidP="00D759DC">
      <w:pPr>
        <w:spacing w:after="0"/>
        <w:rPr>
          <w:sz w:val="24"/>
          <w:szCs w:val="24"/>
        </w:rPr>
      </w:pPr>
      <w:r w:rsidRPr="000D5B4E">
        <w:rPr>
          <w:sz w:val="24"/>
          <w:szCs w:val="24"/>
        </w:rPr>
        <w:tab/>
        <w:t>review, hearing, or any other activity related to administration of, exercise of authority</w:t>
      </w:r>
    </w:p>
    <w:p w14:paraId="096FE82F" w14:textId="6B9AE6B5" w:rsidR="00D759DC" w:rsidRPr="000D5B4E" w:rsidRDefault="00D759DC" w:rsidP="00D759DC">
      <w:pPr>
        <w:spacing w:after="0"/>
        <w:rPr>
          <w:sz w:val="24"/>
          <w:szCs w:val="24"/>
        </w:rPr>
      </w:pPr>
      <w:r w:rsidRPr="000D5B4E">
        <w:rPr>
          <w:sz w:val="24"/>
          <w:szCs w:val="24"/>
        </w:rPr>
        <w:lastRenderedPageBreak/>
        <w:tab/>
        <w:t>under, or exercise of privilege secured by the nondiscrimination and equal opportunity</w:t>
      </w:r>
    </w:p>
    <w:p w14:paraId="14097D0B" w14:textId="49B25B2B" w:rsidR="00D759DC" w:rsidRPr="000D5B4E" w:rsidRDefault="00D759DC" w:rsidP="00D759DC">
      <w:pPr>
        <w:spacing w:after="0"/>
        <w:rPr>
          <w:sz w:val="24"/>
          <w:szCs w:val="24"/>
        </w:rPr>
      </w:pPr>
      <w:r w:rsidRPr="000D5B4E">
        <w:rPr>
          <w:sz w:val="24"/>
          <w:szCs w:val="24"/>
        </w:rPr>
        <w:tab/>
        <w:t>provisions of WIOA or 29 CFR Part 38.</w:t>
      </w:r>
    </w:p>
    <w:p w14:paraId="5A605045" w14:textId="77777777" w:rsidR="00D759DC" w:rsidRPr="000D5B4E" w:rsidRDefault="00D759DC" w:rsidP="00D759DC">
      <w:pPr>
        <w:spacing w:after="0"/>
        <w:rPr>
          <w:sz w:val="24"/>
          <w:szCs w:val="24"/>
        </w:rPr>
      </w:pPr>
    </w:p>
    <w:p w14:paraId="34FC4B03" w14:textId="14E9C763" w:rsidR="00481405" w:rsidRPr="000D5B4E" w:rsidRDefault="00481405" w:rsidP="001D1CB5">
      <w:pPr>
        <w:spacing w:after="0"/>
        <w:rPr>
          <w:rFonts w:eastAsia="Times New Roman" w:cstheme="minorHAnsi"/>
          <w:sz w:val="24"/>
          <w:szCs w:val="24"/>
        </w:rPr>
      </w:pPr>
      <w:r w:rsidRPr="000D5B4E">
        <w:rPr>
          <w:rFonts w:eastAsia="Times New Roman" w:cstheme="minorHAnsi"/>
          <w:b/>
          <w:sz w:val="24"/>
          <w:szCs w:val="24"/>
        </w:rPr>
        <w:t>III.</w:t>
      </w:r>
      <w:r w:rsidRPr="000D5B4E">
        <w:rPr>
          <w:rFonts w:eastAsia="Times New Roman" w:cstheme="minorHAnsi"/>
          <w:sz w:val="24"/>
          <w:szCs w:val="24"/>
        </w:rPr>
        <w:t xml:space="preserve"> </w:t>
      </w:r>
      <w:r w:rsidRPr="000D5B4E">
        <w:rPr>
          <w:rFonts w:eastAsia="Times New Roman" w:cstheme="minorHAnsi"/>
          <w:sz w:val="24"/>
          <w:szCs w:val="24"/>
        </w:rPr>
        <w:tab/>
      </w:r>
      <w:r w:rsidRPr="000D5B4E">
        <w:rPr>
          <w:rFonts w:eastAsia="Times New Roman" w:cstheme="minorHAnsi"/>
          <w:b/>
          <w:sz w:val="24"/>
          <w:szCs w:val="24"/>
        </w:rPr>
        <w:t>Filing of Complaints</w:t>
      </w:r>
    </w:p>
    <w:p w14:paraId="38955439" w14:textId="77777777" w:rsidR="00481405" w:rsidRPr="000D5B4E" w:rsidRDefault="00481405" w:rsidP="001D1CB5">
      <w:pPr>
        <w:spacing w:after="0"/>
        <w:rPr>
          <w:sz w:val="24"/>
          <w:szCs w:val="24"/>
        </w:rPr>
      </w:pPr>
    </w:p>
    <w:p w14:paraId="5713E5FA" w14:textId="6DB59BD7" w:rsidR="008A5CD4" w:rsidRPr="000D5B4E" w:rsidRDefault="008A5CD4" w:rsidP="001D1CB5">
      <w:pPr>
        <w:spacing w:after="0"/>
        <w:rPr>
          <w:sz w:val="24"/>
          <w:szCs w:val="24"/>
        </w:rPr>
      </w:pPr>
      <w:r w:rsidRPr="000D5B4E">
        <w:rPr>
          <w:sz w:val="24"/>
          <w:szCs w:val="24"/>
        </w:rPr>
        <w:t>Issues of discriminatory treatment, harassment, or intimidation on any of these bas</w:t>
      </w:r>
      <w:r w:rsidR="00532915" w:rsidRPr="000D5B4E">
        <w:rPr>
          <w:sz w:val="24"/>
          <w:szCs w:val="24"/>
        </w:rPr>
        <w:t>i</w:t>
      </w:r>
      <w:r w:rsidRPr="000D5B4E">
        <w:rPr>
          <w:sz w:val="24"/>
          <w:szCs w:val="24"/>
        </w:rPr>
        <w:t>s</w:t>
      </w:r>
    </w:p>
    <w:p w14:paraId="4C25DFB9" w14:textId="7080445C" w:rsidR="008A5CD4" w:rsidRPr="000D5B4E" w:rsidRDefault="008A5CD4" w:rsidP="001D1CB5">
      <w:pPr>
        <w:spacing w:after="0"/>
        <w:rPr>
          <w:sz w:val="24"/>
          <w:szCs w:val="24"/>
        </w:rPr>
      </w:pPr>
      <w:r w:rsidRPr="000D5B4E">
        <w:rPr>
          <w:sz w:val="24"/>
          <w:szCs w:val="24"/>
        </w:rPr>
        <w:t>should immediately be reported to the</w:t>
      </w:r>
      <w:r w:rsidR="00A031DD" w:rsidRPr="000D5B4E">
        <w:rPr>
          <w:sz w:val="24"/>
          <w:szCs w:val="24"/>
        </w:rPr>
        <w:t xml:space="preserve"> immediate supervisor</w:t>
      </w:r>
      <w:r w:rsidR="00F90C75" w:rsidRPr="000D5B4E">
        <w:rPr>
          <w:sz w:val="24"/>
          <w:szCs w:val="24"/>
        </w:rPr>
        <w:t>, board Equal Opportunity Officer</w:t>
      </w:r>
      <w:r w:rsidR="00A031DD" w:rsidRPr="000D5B4E">
        <w:rPr>
          <w:sz w:val="24"/>
          <w:szCs w:val="24"/>
        </w:rPr>
        <w:t xml:space="preserve"> or the </w:t>
      </w:r>
      <w:r w:rsidRPr="000D5B4E">
        <w:rPr>
          <w:sz w:val="24"/>
          <w:szCs w:val="24"/>
        </w:rPr>
        <w:t xml:space="preserve">Executive Director </w:t>
      </w:r>
      <w:r w:rsidR="00A031DD" w:rsidRPr="000D5B4E">
        <w:rPr>
          <w:sz w:val="24"/>
          <w:szCs w:val="24"/>
        </w:rPr>
        <w:t>who will maintain an open-door policy. I</w:t>
      </w:r>
      <w:r w:rsidRPr="000D5B4E">
        <w:rPr>
          <w:sz w:val="24"/>
          <w:szCs w:val="24"/>
        </w:rPr>
        <w:t>f substantiated, prompt action will be taken.</w:t>
      </w:r>
      <w:r w:rsidR="005A4A47" w:rsidRPr="000D5B4E">
        <w:rPr>
          <w:sz w:val="24"/>
          <w:szCs w:val="24"/>
        </w:rPr>
        <w:t xml:space="preserve"> Complaints may be initiated by participants, staff, volunteers, or representatives of any entity conducting business with or on behalf of the Tulsa Area Workforce Development Board.  Staff are to consider each concern seriously and not attempt to discourage the reporting of complaints or issues.</w:t>
      </w:r>
    </w:p>
    <w:p w14:paraId="48926FD4" w14:textId="079D79C2" w:rsidR="00434EC9" w:rsidRPr="000D5B4E" w:rsidRDefault="00434EC9" w:rsidP="00235271">
      <w:pPr>
        <w:spacing w:after="0" w:line="240" w:lineRule="auto"/>
        <w:textAlignment w:val="baseline"/>
        <w:rPr>
          <w:sz w:val="24"/>
          <w:szCs w:val="24"/>
        </w:rPr>
      </w:pPr>
    </w:p>
    <w:p w14:paraId="63006B8E" w14:textId="27C1D4E4" w:rsidR="00303655" w:rsidRPr="000D5B4E" w:rsidRDefault="00303655" w:rsidP="00303655">
      <w:pPr>
        <w:spacing w:after="0" w:line="240" w:lineRule="auto"/>
        <w:textAlignment w:val="baseline"/>
        <w:rPr>
          <w:rFonts w:eastAsia="Times New Roman" w:cstheme="minorHAnsi"/>
          <w:sz w:val="24"/>
          <w:szCs w:val="24"/>
        </w:rPr>
      </w:pPr>
      <w:r w:rsidRPr="000D5B4E">
        <w:rPr>
          <w:rFonts w:eastAsia="Times New Roman" w:cstheme="minorHAnsi"/>
          <w:sz w:val="24"/>
          <w:szCs w:val="24"/>
        </w:rPr>
        <w:t>All discrimination complaints involving denial of access to, or participation in programs and</w:t>
      </w:r>
    </w:p>
    <w:p w14:paraId="222B13C2" w14:textId="77777777" w:rsidR="00303655" w:rsidRPr="000D5B4E" w:rsidRDefault="00303655" w:rsidP="00303655">
      <w:pPr>
        <w:spacing w:after="0" w:line="240" w:lineRule="auto"/>
        <w:textAlignment w:val="baseline"/>
        <w:rPr>
          <w:rFonts w:eastAsia="Times New Roman" w:cstheme="minorHAnsi"/>
          <w:sz w:val="24"/>
          <w:szCs w:val="24"/>
        </w:rPr>
      </w:pPr>
      <w:r w:rsidRPr="000D5B4E">
        <w:rPr>
          <w:rFonts w:eastAsia="Times New Roman" w:cstheme="minorHAnsi"/>
          <w:sz w:val="24"/>
          <w:szCs w:val="24"/>
        </w:rPr>
        <w:t>activities delivered by or through a “recipient” as defined at 29 C.F.R. § 38.4(zz) must be filed</w:t>
      </w:r>
    </w:p>
    <w:p w14:paraId="3F54B615" w14:textId="09B9E5E7" w:rsidR="00303655" w:rsidRPr="000D5B4E" w:rsidRDefault="00303655" w:rsidP="00303655">
      <w:pPr>
        <w:spacing w:after="0" w:line="240" w:lineRule="auto"/>
        <w:textAlignment w:val="baseline"/>
        <w:rPr>
          <w:rFonts w:eastAsia="Times New Roman" w:cstheme="minorHAnsi"/>
          <w:sz w:val="24"/>
          <w:szCs w:val="24"/>
        </w:rPr>
      </w:pPr>
      <w:r w:rsidRPr="000D5B4E">
        <w:rPr>
          <w:rFonts w:eastAsia="Times New Roman" w:cstheme="minorHAnsi"/>
          <w:sz w:val="24"/>
          <w:szCs w:val="24"/>
        </w:rPr>
        <w:t>with the EO Officer for the Tulsa Area Workforce Development Board, Oklahoma Employment Security Commission Unemployment Insurance (UI) EO Officer, State EO Officer at the Oklahoma Office of Workforce Development, or the U.S. Department of Labor Civil Rights Center.</w:t>
      </w:r>
    </w:p>
    <w:p w14:paraId="1FB11C97" w14:textId="74230EAD" w:rsidR="002468E9" w:rsidRPr="000D5B4E" w:rsidRDefault="004202B1" w:rsidP="00551D01">
      <w:pPr>
        <w:spacing w:after="0" w:line="240" w:lineRule="auto"/>
        <w:textAlignment w:val="baseline"/>
        <w:rPr>
          <w:b/>
          <w:sz w:val="24"/>
          <w:szCs w:val="24"/>
          <w:u w:val="single"/>
        </w:rPr>
      </w:pPr>
      <w:r w:rsidRPr="000D5B4E">
        <w:rPr>
          <w:rFonts w:eastAsia="Times New Roman" w:cstheme="minorHAnsi"/>
          <w:sz w:val="24"/>
          <w:szCs w:val="24"/>
        </w:rPr>
        <w:t xml:space="preserve">                                                                                                                                                                                                                                                                                                                                                                                                                                                                                                                                      </w:t>
      </w:r>
      <w:r w:rsidRPr="000D5B4E">
        <w:rPr>
          <w:b/>
          <w:sz w:val="24"/>
          <w:szCs w:val="24"/>
        </w:rPr>
        <w:t xml:space="preserve"> </w:t>
      </w:r>
      <w:r w:rsidR="002468E9" w:rsidRPr="000D5B4E">
        <w:rPr>
          <w:b/>
          <w:sz w:val="24"/>
          <w:szCs w:val="24"/>
        </w:rPr>
        <w:t>IV.</w:t>
      </w:r>
      <w:r w:rsidR="002468E9" w:rsidRPr="000D5B4E">
        <w:rPr>
          <w:b/>
          <w:sz w:val="24"/>
          <w:szCs w:val="24"/>
        </w:rPr>
        <w:tab/>
      </w:r>
      <w:r w:rsidR="002468E9" w:rsidRPr="000D5B4E">
        <w:rPr>
          <w:b/>
          <w:sz w:val="24"/>
          <w:szCs w:val="24"/>
          <w:u w:val="single"/>
        </w:rPr>
        <w:t xml:space="preserve">Action </w:t>
      </w:r>
    </w:p>
    <w:p w14:paraId="1AEBCC28" w14:textId="77777777" w:rsidR="00775D83" w:rsidRPr="000D5B4E" w:rsidRDefault="00775D83" w:rsidP="00551D01">
      <w:pPr>
        <w:spacing w:after="0" w:line="240" w:lineRule="auto"/>
        <w:textAlignment w:val="baseline"/>
        <w:rPr>
          <w:rFonts w:eastAsia="Times New Roman" w:cstheme="minorHAnsi"/>
          <w:sz w:val="24"/>
          <w:szCs w:val="24"/>
        </w:rPr>
      </w:pPr>
    </w:p>
    <w:p w14:paraId="2CA21132" w14:textId="77777777" w:rsidR="00231884" w:rsidRPr="000D5B4E" w:rsidRDefault="002468E9" w:rsidP="002468E9">
      <w:pPr>
        <w:rPr>
          <w:sz w:val="24"/>
          <w:szCs w:val="24"/>
        </w:rPr>
      </w:pPr>
      <w:r w:rsidRPr="000D5B4E">
        <w:rPr>
          <w:sz w:val="24"/>
          <w:szCs w:val="24"/>
        </w:rPr>
        <w:t xml:space="preserve">The Executive Director is responsible for compliance </w:t>
      </w:r>
      <w:r w:rsidR="00775D83" w:rsidRPr="000D5B4E">
        <w:rPr>
          <w:sz w:val="24"/>
          <w:szCs w:val="24"/>
        </w:rPr>
        <w:t>of</w:t>
      </w:r>
      <w:r w:rsidRPr="000D5B4E">
        <w:rPr>
          <w:sz w:val="24"/>
          <w:szCs w:val="24"/>
        </w:rPr>
        <w:t xml:space="preserve"> this policy. The Executive Director is responsible for annual review and revisions if needed. Any exceptions to this policy statement will require prior written approval from the chair of the Tulsa Area Workforce Development Board.</w:t>
      </w:r>
    </w:p>
    <w:p w14:paraId="47CBA0F3" w14:textId="04CC4C91" w:rsidR="00C07129" w:rsidRPr="000D5B4E" w:rsidRDefault="002468E9" w:rsidP="002468E9">
      <w:pPr>
        <w:rPr>
          <w:rFonts w:ascii="Arial" w:hAnsi="Arial"/>
        </w:rPr>
      </w:pPr>
      <w:r w:rsidRPr="000D5B4E">
        <w:rPr>
          <w:sz w:val="24"/>
          <w:szCs w:val="24"/>
        </w:rPr>
        <w:t xml:space="preserve"> </w:t>
      </w:r>
      <w:r w:rsidRPr="000D5B4E">
        <w:rPr>
          <w:rFonts w:cstheme="minorHAnsi"/>
          <w:sz w:val="24"/>
          <w:szCs w:val="24"/>
        </w:rPr>
        <w:t>This policy will be effective immediately upon approval of the TAWDB membership.</w:t>
      </w:r>
    </w:p>
    <w:p w14:paraId="7CDBB798" w14:textId="77777777" w:rsidR="00775D83" w:rsidRPr="000D5B4E" w:rsidRDefault="00C07129" w:rsidP="002468E9">
      <w:pPr>
        <w:rPr>
          <w:rFonts w:cstheme="minorHAnsi"/>
          <w:sz w:val="24"/>
          <w:szCs w:val="24"/>
        </w:rPr>
      </w:pPr>
      <w:r w:rsidRPr="000D5B4E">
        <w:rPr>
          <w:rFonts w:cstheme="minorHAnsi"/>
          <w:sz w:val="24"/>
          <w:szCs w:val="24"/>
        </w:rPr>
        <w:tab/>
      </w:r>
      <w:r w:rsidRPr="000D5B4E">
        <w:rPr>
          <w:rFonts w:cstheme="minorHAnsi"/>
          <w:sz w:val="24"/>
          <w:szCs w:val="24"/>
        </w:rPr>
        <w:tab/>
      </w:r>
      <w:r w:rsidRPr="000D5B4E">
        <w:rPr>
          <w:rFonts w:cstheme="minorHAnsi"/>
          <w:sz w:val="24"/>
          <w:szCs w:val="24"/>
        </w:rPr>
        <w:tab/>
      </w:r>
      <w:r w:rsidRPr="000D5B4E">
        <w:rPr>
          <w:rFonts w:cstheme="minorHAnsi"/>
          <w:sz w:val="24"/>
          <w:szCs w:val="24"/>
        </w:rPr>
        <w:tab/>
      </w:r>
      <w:r w:rsidRPr="000D5B4E">
        <w:rPr>
          <w:rFonts w:cstheme="minorHAnsi"/>
          <w:sz w:val="24"/>
          <w:szCs w:val="24"/>
        </w:rPr>
        <w:tab/>
      </w:r>
    </w:p>
    <w:p w14:paraId="0E1E9CBE" w14:textId="77777777" w:rsidR="00775D83" w:rsidRPr="000D5B4E" w:rsidRDefault="00775D83" w:rsidP="002468E9">
      <w:pPr>
        <w:rPr>
          <w:rFonts w:cstheme="minorHAnsi"/>
          <w:sz w:val="24"/>
          <w:szCs w:val="24"/>
        </w:rPr>
      </w:pPr>
    </w:p>
    <w:p w14:paraId="275EA8DB" w14:textId="77777777" w:rsidR="00775D83" w:rsidRPr="000D5B4E" w:rsidRDefault="00775D83" w:rsidP="002468E9">
      <w:pPr>
        <w:rPr>
          <w:rFonts w:cstheme="minorHAnsi"/>
          <w:sz w:val="24"/>
          <w:szCs w:val="24"/>
        </w:rPr>
      </w:pPr>
    </w:p>
    <w:p w14:paraId="56813237" w14:textId="77777777" w:rsidR="00231884" w:rsidRPr="000D5B4E" w:rsidRDefault="00775D83" w:rsidP="002468E9">
      <w:pPr>
        <w:rPr>
          <w:rFonts w:cstheme="minorHAnsi"/>
          <w:sz w:val="24"/>
          <w:szCs w:val="24"/>
        </w:rPr>
      </w:pPr>
      <w:r w:rsidRPr="000D5B4E">
        <w:rPr>
          <w:rFonts w:cstheme="minorHAnsi"/>
          <w:sz w:val="24"/>
          <w:szCs w:val="24"/>
        </w:rPr>
        <w:tab/>
      </w:r>
      <w:r w:rsidRPr="000D5B4E">
        <w:rPr>
          <w:rFonts w:cstheme="minorHAnsi"/>
          <w:sz w:val="24"/>
          <w:szCs w:val="24"/>
        </w:rPr>
        <w:tab/>
      </w:r>
      <w:r w:rsidRPr="000D5B4E">
        <w:rPr>
          <w:rFonts w:cstheme="minorHAnsi"/>
          <w:sz w:val="24"/>
          <w:szCs w:val="24"/>
        </w:rPr>
        <w:tab/>
      </w:r>
      <w:r w:rsidRPr="000D5B4E">
        <w:rPr>
          <w:rFonts w:cstheme="minorHAnsi"/>
          <w:sz w:val="24"/>
          <w:szCs w:val="24"/>
        </w:rPr>
        <w:tab/>
      </w:r>
      <w:r w:rsidRPr="000D5B4E">
        <w:rPr>
          <w:rFonts w:cstheme="minorHAnsi"/>
          <w:sz w:val="24"/>
          <w:szCs w:val="24"/>
        </w:rPr>
        <w:tab/>
      </w:r>
    </w:p>
    <w:p w14:paraId="7063AC67" w14:textId="0B7E1BD0" w:rsidR="002468E9" w:rsidRPr="000D5B4E" w:rsidRDefault="00231884" w:rsidP="002468E9">
      <w:pPr>
        <w:rPr>
          <w:rFonts w:cstheme="minorHAnsi"/>
          <w:sz w:val="24"/>
          <w:szCs w:val="24"/>
        </w:rPr>
      </w:pPr>
      <w:r w:rsidRPr="000D5B4E">
        <w:rPr>
          <w:rFonts w:cstheme="minorHAnsi"/>
          <w:sz w:val="24"/>
          <w:szCs w:val="24"/>
        </w:rPr>
        <w:tab/>
      </w:r>
      <w:r w:rsidRPr="000D5B4E">
        <w:rPr>
          <w:rFonts w:cstheme="minorHAnsi"/>
          <w:sz w:val="24"/>
          <w:szCs w:val="24"/>
        </w:rPr>
        <w:tab/>
      </w:r>
      <w:r w:rsidRPr="000D5B4E">
        <w:rPr>
          <w:rFonts w:cstheme="minorHAnsi"/>
          <w:sz w:val="24"/>
          <w:szCs w:val="24"/>
        </w:rPr>
        <w:tab/>
      </w:r>
      <w:r w:rsidRPr="000D5B4E">
        <w:rPr>
          <w:rFonts w:cstheme="minorHAnsi"/>
          <w:sz w:val="24"/>
          <w:szCs w:val="24"/>
        </w:rPr>
        <w:tab/>
      </w:r>
      <w:r w:rsidRPr="000D5B4E">
        <w:rPr>
          <w:rFonts w:cstheme="minorHAnsi"/>
          <w:sz w:val="24"/>
          <w:szCs w:val="24"/>
        </w:rPr>
        <w:tab/>
      </w:r>
      <w:r w:rsidR="002468E9" w:rsidRPr="000D5B4E">
        <w:rPr>
          <w:rFonts w:cstheme="minorHAnsi"/>
          <w:sz w:val="24"/>
          <w:szCs w:val="24"/>
        </w:rPr>
        <w:t>_____________________________________________</w:t>
      </w:r>
    </w:p>
    <w:p w14:paraId="001FFEE9" w14:textId="7AC7B63E" w:rsidR="002468E9" w:rsidRPr="000A566B" w:rsidRDefault="002468E9" w:rsidP="001B567E">
      <w:pPr>
        <w:rPr>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Chair, Tulsa Area Workforce Development Board / Dat</w:t>
      </w:r>
      <w:r w:rsidR="00E772F9" w:rsidRPr="000A566B">
        <w:rPr>
          <w:rFonts w:cstheme="minorHAnsi"/>
          <w:sz w:val="24"/>
          <w:szCs w:val="24"/>
        </w:rPr>
        <w:t>e</w:t>
      </w:r>
    </w:p>
    <w:sectPr w:rsidR="002468E9" w:rsidRPr="000A566B" w:rsidSect="007D1128">
      <w:headerReference w:type="default" r:id="rId8"/>
      <w:footerReference w:type="default" r:id="rId9"/>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E323" w14:textId="77777777" w:rsidR="007D32C5" w:rsidRDefault="007D32C5" w:rsidP="0093508B">
      <w:pPr>
        <w:spacing w:after="0" w:line="240" w:lineRule="auto"/>
      </w:pPr>
      <w:r>
        <w:separator/>
      </w:r>
    </w:p>
  </w:endnote>
  <w:endnote w:type="continuationSeparator" w:id="0">
    <w:p w14:paraId="7A97645E" w14:textId="77777777" w:rsidR="007D32C5" w:rsidRDefault="007D32C5"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B491" w14:textId="3B01A3B8" w:rsidR="00C07129" w:rsidRDefault="00C07129" w:rsidP="00C07129">
    <w:pPr>
      <w:pStyle w:val="Footer"/>
      <w:jc w:val="both"/>
      <w:rPr>
        <w:sz w:val="16"/>
        <w:szCs w:val="16"/>
      </w:rPr>
    </w:pPr>
    <w:r w:rsidRPr="006112DE">
      <w:rPr>
        <w:sz w:val="16"/>
        <w:szCs w:val="16"/>
      </w:rPr>
      <w:t xml:space="preserve">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w:t>
    </w:r>
    <w:r w:rsidRPr="00583799">
      <w:rPr>
        <w:sz w:val="16"/>
        <w:szCs w:val="16"/>
      </w:rPr>
      <w:t>Auxiliary aids and services are available upon request to individuals with disabilities.</w:t>
    </w:r>
    <w:r w:rsidRPr="00583799">
      <w:rPr>
        <w:sz w:val="16"/>
        <w:szCs w:val="16"/>
      </w:rPr>
      <w:cr/>
    </w:r>
  </w:p>
  <w:p w14:paraId="3D48E004" w14:textId="77777777" w:rsidR="00C07129" w:rsidRPr="006112DE" w:rsidRDefault="00C07129" w:rsidP="00C07129">
    <w:pPr>
      <w:pStyle w:val="Footer"/>
      <w:jc w:val="center"/>
      <w:rPr>
        <w:sz w:val="16"/>
        <w:szCs w:val="16"/>
      </w:rPr>
    </w:pPr>
    <w:r>
      <w:rPr>
        <w:noProof/>
        <w:sz w:val="16"/>
        <w:szCs w:val="16"/>
      </w:rPr>
      <w:drawing>
        <wp:inline distT="0" distB="0" distL="0" distR="0" wp14:anchorId="2FC6BBEA" wp14:editId="7623DE44">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0C702DCC" w14:textId="27C49129" w:rsidR="00C07129" w:rsidRDefault="00C07129">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8083" w14:textId="77777777" w:rsidR="007D32C5" w:rsidRDefault="007D32C5" w:rsidP="0093508B">
      <w:pPr>
        <w:spacing w:after="0" w:line="240" w:lineRule="auto"/>
      </w:pPr>
      <w:r>
        <w:separator/>
      </w:r>
    </w:p>
  </w:footnote>
  <w:footnote w:type="continuationSeparator" w:id="0">
    <w:p w14:paraId="5981E56E" w14:textId="77777777" w:rsidR="007D32C5" w:rsidRDefault="007D32C5"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5D6F" w14:textId="2A921E75" w:rsidR="0093508B" w:rsidRDefault="0093508B">
    <w:pPr>
      <w:pStyle w:val="Header"/>
    </w:pPr>
  </w:p>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3E7C4C">
      <w:tc>
        <w:tcPr>
          <w:tcW w:w="5035" w:type="dxa"/>
        </w:tcPr>
        <w:p w14:paraId="49453B6C" w14:textId="77777777" w:rsidR="0093508B" w:rsidRPr="0093508B" w:rsidRDefault="0093508B" w:rsidP="0093508B">
          <w:pPr>
            <w:tabs>
              <w:tab w:val="center" w:pos="4680"/>
              <w:tab w:val="right" w:pos="9360"/>
            </w:tabs>
            <w:rPr>
              <w:b/>
            </w:rPr>
          </w:pPr>
          <w:r w:rsidRPr="0093508B">
            <w:rPr>
              <w:b/>
            </w:rPr>
            <w:t>Section-01 Organization and Administration</w:t>
          </w:r>
        </w:p>
      </w:tc>
      <w:tc>
        <w:tcPr>
          <w:tcW w:w="1198" w:type="dxa"/>
        </w:tcPr>
        <w:p w14:paraId="00057EBF" w14:textId="1D48E9F1" w:rsidR="0093508B" w:rsidRPr="0093508B" w:rsidRDefault="0093508B" w:rsidP="0093508B">
          <w:pPr>
            <w:tabs>
              <w:tab w:val="center" w:pos="4680"/>
              <w:tab w:val="right" w:pos="9360"/>
            </w:tabs>
            <w:rPr>
              <w:b/>
            </w:rPr>
          </w:pPr>
          <w:r w:rsidRPr="0093508B">
            <w:rPr>
              <w:b/>
            </w:rPr>
            <w:t>P-</w:t>
          </w:r>
          <w:r w:rsidR="008A5CD4">
            <w:rPr>
              <w:b/>
            </w:rPr>
            <w:t>0100300</w:t>
          </w:r>
        </w:p>
      </w:tc>
      <w:tc>
        <w:tcPr>
          <w:tcW w:w="3117" w:type="dxa"/>
        </w:tcPr>
        <w:p w14:paraId="6DDC1710" w14:textId="5FF92E03" w:rsidR="0093508B" w:rsidRPr="0093508B" w:rsidRDefault="0093508B" w:rsidP="0093508B">
          <w:pPr>
            <w:tabs>
              <w:tab w:val="center" w:pos="4680"/>
              <w:tab w:val="right" w:pos="9360"/>
            </w:tabs>
            <w:rPr>
              <w:b/>
            </w:rPr>
          </w:pPr>
          <w:r w:rsidRPr="0093508B">
            <w:rPr>
              <w:b/>
            </w:rPr>
            <w:t xml:space="preserve">Effective Date: </w:t>
          </w:r>
          <w:r w:rsidR="008E34E1">
            <w:rPr>
              <w:b/>
            </w:rPr>
            <w:t>10/24/2019</w:t>
          </w:r>
        </w:p>
      </w:tc>
    </w:tr>
    <w:tr w:rsidR="0093508B" w:rsidRPr="0093508B" w14:paraId="7BFC82FE" w14:textId="77777777" w:rsidTr="003E7C4C">
      <w:tc>
        <w:tcPr>
          <w:tcW w:w="9350" w:type="dxa"/>
          <w:gridSpan w:val="3"/>
        </w:tcPr>
        <w:p w14:paraId="1D485BF5" w14:textId="19B06B8B" w:rsidR="0093508B" w:rsidRPr="0093508B" w:rsidRDefault="00856EB9" w:rsidP="0093508B">
          <w:pPr>
            <w:tabs>
              <w:tab w:val="center" w:pos="4680"/>
              <w:tab w:val="right" w:pos="9360"/>
            </w:tabs>
            <w:rPr>
              <w:b/>
            </w:rPr>
          </w:pPr>
          <w:r>
            <w:rPr>
              <w:b/>
            </w:rPr>
            <w:t>Replaces TU 2018</w:t>
          </w:r>
          <w:r w:rsidR="00463E7C">
            <w:rPr>
              <w:b/>
            </w:rPr>
            <w:t>-102018</w:t>
          </w:r>
          <w:r>
            <w:rPr>
              <w:b/>
            </w:rPr>
            <w:t xml:space="preserve"> </w:t>
          </w:r>
          <w:r w:rsidR="00A031DD">
            <w:rPr>
              <w:b/>
            </w:rPr>
            <w:t xml:space="preserve">Equal Opportunity </w:t>
          </w:r>
          <w:r w:rsidR="008A5CD4">
            <w:rPr>
              <w:b/>
            </w:rPr>
            <w:t>Policy</w:t>
          </w:r>
          <w:r>
            <w:rPr>
              <w:b/>
            </w:rPr>
            <w:t xml:space="preserve"> dated </w:t>
          </w:r>
          <w:r w:rsidR="00463E7C">
            <w:rPr>
              <w:b/>
            </w:rPr>
            <w:t>10</w:t>
          </w:r>
          <w:r>
            <w:rPr>
              <w:b/>
            </w:rPr>
            <w:t>/</w:t>
          </w:r>
          <w:r w:rsidR="00463E7C">
            <w:rPr>
              <w:b/>
            </w:rPr>
            <w:t>2</w:t>
          </w:r>
          <w:r>
            <w:rPr>
              <w:b/>
            </w:rPr>
            <w:t>5/2018</w:t>
          </w:r>
        </w:p>
      </w:tc>
    </w:tr>
    <w:tr w:rsidR="0093508B" w:rsidRPr="0093508B" w14:paraId="537345A3" w14:textId="77777777" w:rsidTr="003E7C4C">
      <w:tc>
        <w:tcPr>
          <w:tcW w:w="9350" w:type="dxa"/>
          <w:gridSpan w:val="3"/>
        </w:tcPr>
        <w:p w14:paraId="213A44EF" w14:textId="66AACE2C" w:rsidR="0093508B" w:rsidRPr="0093508B" w:rsidRDefault="0093508B" w:rsidP="0093508B">
          <w:pPr>
            <w:tabs>
              <w:tab w:val="center" w:pos="4680"/>
              <w:tab w:val="right" w:pos="9360"/>
            </w:tabs>
            <w:rPr>
              <w:b/>
            </w:rPr>
          </w:pPr>
          <w:r w:rsidRPr="0093508B">
            <w:rPr>
              <w:b/>
            </w:rPr>
            <w:t xml:space="preserve">Martha Webb-Jones, TAWDB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D2975"/>
    <w:multiLevelType w:val="hybridMultilevel"/>
    <w:tmpl w:val="2E2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830DE"/>
    <w:rsid w:val="000A566B"/>
    <w:rsid w:val="000D5B4E"/>
    <w:rsid w:val="000E7590"/>
    <w:rsid w:val="00150517"/>
    <w:rsid w:val="001B567E"/>
    <w:rsid w:val="001D1CB5"/>
    <w:rsid w:val="001E5338"/>
    <w:rsid w:val="00231884"/>
    <w:rsid w:val="00235271"/>
    <w:rsid w:val="002468E9"/>
    <w:rsid w:val="002862A0"/>
    <w:rsid w:val="00303655"/>
    <w:rsid w:val="003747D2"/>
    <w:rsid w:val="003D2639"/>
    <w:rsid w:val="003E7C4C"/>
    <w:rsid w:val="004202B1"/>
    <w:rsid w:val="0043359B"/>
    <w:rsid w:val="00434EC9"/>
    <w:rsid w:val="00463E7C"/>
    <w:rsid w:val="004710CD"/>
    <w:rsid w:val="00481405"/>
    <w:rsid w:val="004F7E03"/>
    <w:rsid w:val="00532915"/>
    <w:rsid w:val="00551D01"/>
    <w:rsid w:val="005979F2"/>
    <w:rsid w:val="005A4A47"/>
    <w:rsid w:val="005F0966"/>
    <w:rsid w:val="006E15E6"/>
    <w:rsid w:val="006F3920"/>
    <w:rsid w:val="00702C53"/>
    <w:rsid w:val="007250FD"/>
    <w:rsid w:val="00755212"/>
    <w:rsid w:val="00775D83"/>
    <w:rsid w:val="007C0290"/>
    <w:rsid w:val="007D1128"/>
    <w:rsid w:val="007D32C5"/>
    <w:rsid w:val="007D7DA0"/>
    <w:rsid w:val="00856EB9"/>
    <w:rsid w:val="008A3C74"/>
    <w:rsid w:val="008A5CD4"/>
    <w:rsid w:val="008A614F"/>
    <w:rsid w:val="008B5809"/>
    <w:rsid w:val="008E34E1"/>
    <w:rsid w:val="0093508B"/>
    <w:rsid w:val="00935764"/>
    <w:rsid w:val="00975B27"/>
    <w:rsid w:val="009B3D52"/>
    <w:rsid w:val="00A031DD"/>
    <w:rsid w:val="00A33B28"/>
    <w:rsid w:val="00B22667"/>
    <w:rsid w:val="00B2566F"/>
    <w:rsid w:val="00B53DF5"/>
    <w:rsid w:val="00B5454C"/>
    <w:rsid w:val="00C07129"/>
    <w:rsid w:val="00CA322B"/>
    <w:rsid w:val="00D759DC"/>
    <w:rsid w:val="00DE6D02"/>
    <w:rsid w:val="00E772F9"/>
    <w:rsid w:val="00ED3920"/>
    <w:rsid w:val="00F07874"/>
    <w:rsid w:val="00F57073"/>
    <w:rsid w:val="00F90C75"/>
    <w:rsid w:val="00FE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0E8"/>
  <w15:chartTrackingRefBased/>
  <w15:docId w15:val="{31BA4A91-7937-4D34-A1CD-F5A22773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paragraph" w:styleId="ListParagraph">
    <w:name w:val="List Paragraph"/>
    <w:basedOn w:val="Normal"/>
    <w:uiPriority w:val="34"/>
    <w:qFormat/>
    <w:rsid w:val="007D1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69351556">
                  <w:marLeft w:val="0"/>
                  <w:marRight w:val="0"/>
                  <w:marTop w:val="0"/>
                  <w:marBottom w:val="0"/>
                  <w:divBdr>
                    <w:top w:val="none" w:sz="0" w:space="0" w:color="auto"/>
                    <w:left w:val="none" w:sz="0" w:space="0" w:color="auto"/>
                    <w:bottom w:val="none" w:sz="0" w:space="0" w:color="auto"/>
                    <w:right w:val="none" w:sz="0" w:space="0" w:color="auto"/>
                  </w:divBdr>
                </w:div>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0908F-7BA2-4514-B26D-8220B3B1D4AE}">
  <ds:schemaRefs>
    <ds:schemaRef ds:uri="http://schemas.openxmlformats.org/officeDocument/2006/bibliography"/>
  </ds:schemaRefs>
</ds:datastoreItem>
</file>

<file path=customXml/itemProps2.xml><?xml version="1.0" encoding="utf-8"?>
<ds:datastoreItem xmlns:ds="http://schemas.openxmlformats.org/officeDocument/2006/customXml" ds:itemID="{1E8013AE-43A1-45BF-865B-7A4FA5C917CB}"/>
</file>

<file path=customXml/itemProps3.xml><?xml version="1.0" encoding="utf-8"?>
<ds:datastoreItem xmlns:ds="http://schemas.openxmlformats.org/officeDocument/2006/customXml" ds:itemID="{E94B27CE-51C4-4807-B8D6-CA48AC45C62D}"/>
</file>

<file path=customXml/itemProps4.xml><?xml version="1.0" encoding="utf-8"?>
<ds:datastoreItem xmlns:ds="http://schemas.openxmlformats.org/officeDocument/2006/customXml" ds:itemID="{48283A90-B66A-4366-B844-03AE158CC3C4}"/>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13</cp:revision>
  <cp:lastPrinted>2019-06-17T14:17:00Z</cp:lastPrinted>
  <dcterms:created xsi:type="dcterms:W3CDTF">2019-10-11T14:04:00Z</dcterms:created>
  <dcterms:modified xsi:type="dcterms:W3CDTF">2019-10-21T17:42:00Z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